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BF" w:rsidRPr="00E563E6" w:rsidRDefault="005C42BF" w:rsidP="00E563E6">
      <w:pPr>
        <w:pStyle w:val="a3"/>
        <w:spacing w:before="0" w:beforeAutospacing="0" w:after="150" w:afterAutospacing="0"/>
        <w:jc w:val="center"/>
        <w:rPr>
          <w:b/>
          <w:color w:val="394456"/>
        </w:rPr>
      </w:pPr>
      <w:r w:rsidRPr="00E563E6">
        <w:rPr>
          <w:b/>
          <w:color w:val="394456"/>
        </w:rPr>
        <w:t>К сведению потребителей Восточно-Казахстанского производственного филиала</w:t>
      </w:r>
      <w:r w:rsidRPr="00E563E6">
        <w:rPr>
          <w:b/>
          <w:color w:val="394456"/>
        </w:rPr>
        <w:br/>
        <w:t>АО «</w:t>
      </w:r>
      <w:proofErr w:type="spellStart"/>
      <w:r w:rsidRPr="00E563E6">
        <w:rPr>
          <w:b/>
          <w:color w:val="394456"/>
        </w:rPr>
        <w:t>КазТрансГаз</w:t>
      </w:r>
      <w:proofErr w:type="spellEnd"/>
      <w:r w:rsidRPr="00E563E6">
        <w:rPr>
          <w:b/>
          <w:color w:val="394456"/>
        </w:rPr>
        <w:t xml:space="preserve"> Аймак»</w:t>
      </w:r>
    </w:p>
    <w:p w:rsidR="005C42BF" w:rsidRPr="00E563E6" w:rsidRDefault="005C42BF" w:rsidP="005C42BF">
      <w:pPr>
        <w:pStyle w:val="a3"/>
        <w:spacing w:before="0" w:beforeAutospacing="0" w:after="150" w:afterAutospacing="0"/>
        <w:jc w:val="both"/>
        <w:rPr>
          <w:color w:val="394456"/>
        </w:rPr>
      </w:pPr>
      <w:r w:rsidRPr="00E563E6">
        <w:rPr>
          <w:color w:val="394456"/>
        </w:rPr>
        <w:t xml:space="preserve">В соответствии с приказом Департамента Комитета по регулированию естественных монополий Министерства национальной экономики Республики Казахстан по Восточно-Казахстанской области от 17 сентября 2021 года № 174-ОД, статьей 120-1 Предпринимательского кодекса Республики Казахстан и пунктом 13 Правил ценообразования на общественно значимых рынках, утвержденных приказом Министра национальной экономики Республики Казахстан от 1 февраля 2017 года № 36 </w:t>
      </w:r>
      <w:r w:rsidRPr="00E563E6">
        <w:rPr>
          <w:b/>
          <w:color w:val="394456"/>
        </w:rPr>
        <w:t>с 1 ноября 2021 года</w:t>
      </w:r>
      <w:r w:rsidRPr="00E563E6">
        <w:rPr>
          <w:color w:val="394456"/>
        </w:rPr>
        <w:t xml:space="preserve"> установлены цены розничной реализации товарного газа.</w:t>
      </w:r>
      <w:bookmarkStart w:id="0" w:name="_GoBack"/>
      <w:bookmarkEnd w:id="0"/>
    </w:p>
    <w:p w:rsidR="005C42BF" w:rsidRPr="00E563E6" w:rsidRDefault="005C42BF" w:rsidP="005C42BF">
      <w:pPr>
        <w:pStyle w:val="1"/>
        <w:tabs>
          <w:tab w:val="left" w:pos="993"/>
        </w:tabs>
        <w:rPr>
          <w:b w:val="0"/>
          <w:color w:val="394456"/>
          <w:szCs w:val="24"/>
        </w:rPr>
      </w:pPr>
      <w:r w:rsidRPr="00E563E6">
        <w:rPr>
          <w:b w:val="0"/>
          <w:color w:val="394456"/>
          <w:szCs w:val="24"/>
        </w:rPr>
        <w:t>Отпускные цены розничной реализации товарного газа для потребителей</w:t>
      </w:r>
    </w:p>
    <w:p w:rsidR="005C42BF" w:rsidRPr="00E563E6" w:rsidRDefault="005C42BF" w:rsidP="005C42BF">
      <w:pPr>
        <w:pStyle w:val="1"/>
        <w:tabs>
          <w:tab w:val="left" w:pos="993"/>
        </w:tabs>
        <w:rPr>
          <w:b w:val="0"/>
          <w:color w:val="394456"/>
          <w:szCs w:val="24"/>
        </w:rPr>
      </w:pPr>
      <w:r w:rsidRPr="00E563E6">
        <w:rPr>
          <w:b w:val="0"/>
          <w:color w:val="394456"/>
          <w:szCs w:val="24"/>
        </w:rPr>
        <w:t xml:space="preserve"> Восточно-Казахстанского производственного филиал АО «</w:t>
      </w:r>
      <w:proofErr w:type="spellStart"/>
      <w:r w:rsidRPr="00E563E6">
        <w:rPr>
          <w:b w:val="0"/>
          <w:color w:val="394456"/>
          <w:szCs w:val="24"/>
        </w:rPr>
        <w:t>КазТрансГаз</w:t>
      </w:r>
      <w:proofErr w:type="spellEnd"/>
      <w:r w:rsidRPr="00E563E6">
        <w:rPr>
          <w:b w:val="0"/>
          <w:color w:val="394456"/>
          <w:szCs w:val="24"/>
        </w:rPr>
        <w:t xml:space="preserve"> Аймак»</w:t>
      </w:r>
    </w:p>
    <w:p w:rsidR="006E5981" w:rsidRPr="00E563E6" w:rsidRDefault="006E5981" w:rsidP="006E5981">
      <w:pPr>
        <w:rPr>
          <w:rFonts w:ascii="Times New Roman" w:hAnsi="Times New Roman" w:cs="Times New Roman"/>
          <w:lang w:eastAsia="ru-RU"/>
        </w:rPr>
      </w:pPr>
    </w:p>
    <w:p w:rsidR="005C42BF" w:rsidRPr="00E563E6" w:rsidRDefault="005C42BF" w:rsidP="005C42BF">
      <w:pPr>
        <w:pStyle w:val="1"/>
        <w:tabs>
          <w:tab w:val="left" w:pos="993"/>
        </w:tabs>
        <w:jc w:val="right"/>
        <w:rPr>
          <w:b w:val="0"/>
          <w:color w:val="394456"/>
          <w:szCs w:val="24"/>
        </w:rPr>
      </w:pPr>
      <w:r w:rsidRPr="00E563E6">
        <w:rPr>
          <w:b w:val="0"/>
          <w:color w:val="394456"/>
          <w:szCs w:val="24"/>
        </w:rPr>
        <w:t xml:space="preserve">  без учета НДС</w:t>
      </w:r>
    </w:p>
    <w:tbl>
      <w:tblPr>
        <w:tblW w:w="10160" w:type="dxa"/>
        <w:tblInd w:w="-147" w:type="dxa"/>
        <w:tblLook w:val="04A0" w:firstRow="1" w:lastRow="0" w:firstColumn="1" w:lastColumn="0" w:noHBand="0" w:noVBand="1"/>
      </w:tblPr>
      <w:tblGrid>
        <w:gridCol w:w="1613"/>
        <w:gridCol w:w="4625"/>
        <w:gridCol w:w="1701"/>
        <w:gridCol w:w="678"/>
        <w:gridCol w:w="1543"/>
      </w:tblGrid>
      <w:tr w:rsidR="005C42BF" w:rsidRPr="00E563E6" w:rsidTr="005C42BF">
        <w:trPr>
          <w:trHeight w:val="60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right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AD6D68">
            <w:pPr>
              <w:jc w:val="right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5C42BF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Уровень</w:t>
            </w:r>
          </w:p>
        </w:tc>
      </w:tr>
      <w:tr w:rsidR="005C42BF" w:rsidRPr="00E563E6" w:rsidTr="008F68B6">
        <w:trPr>
          <w:trHeight w:val="279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1 группа потребителей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5C42BF">
        <w:trPr>
          <w:trHeight w:val="61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2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5C42BF">
        <w:trPr>
          <w:trHeight w:val="781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3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5C42BF">
        <w:trPr>
          <w:trHeight w:val="61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4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5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6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5C42BF" w:rsidRPr="00E563E6" w:rsidTr="003D511E">
        <w:trPr>
          <w:trHeight w:val="353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lastRenderedPageBreak/>
              <w:t xml:space="preserve">1 группа потребителей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5C42BF" w:rsidRPr="00E563E6" w:rsidTr="005C42BF">
        <w:trPr>
          <w:trHeight w:val="61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2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5C42BF" w:rsidRPr="00E563E6" w:rsidTr="005C42BF">
        <w:trPr>
          <w:trHeight w:val="61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3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5C42BF" w:rsidRPr="00E563E6" w:rsidTr="005C42BF">
        <w:trPr>
          <w:trHeight w:val="61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4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5 группа потребителей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6 группа потребителей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5C42BF" w:rsidRPr="00E563E6" w:rsidTr="005C42BF">
        <w:trPr>
          <w:trHeight w:val="30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группа потребителей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5C42BF" w:rsidRPr="00E563E6" w:rsidRDefault="005C42BF" w:rsidP="00AD6D68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E563E6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</w:tbl>
    <w:p w:rsidR="005C42BF" w:rsidRPr="00E563E6" w:rsidRDefault="005C42BF" w:rsidP="005C42BF">
      <w:pPr>
        <w:ind w:firstLine="851"/>
        <w:jc w:val="both"/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5C42BF" w:rsidRPr="00E563E6" w:rsidRDefault="005C42BF" w:rsidP="005C42BF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5C42BF" w:rsidRPr="00E563E6" w:rsidRDefault="005C42BF" w:rsidP="005C42BF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5C42BF" w:rsidRPr="00E563E6" w:rsidRDefault="005C42BF" w:rsidP="005C42BF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5C42BF" w:rsidRPr="00E563E6" w:rsidRDefault="005C42BF" w:rsidP="005C42BF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5C42BF" w:rsidRPr="00E563E6" w:rsidRDefault="005C42BF" w:rsidP="005C42BF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5C42BF" w:rsidRPr="00E563E6" w:rsidRDefault="005C42BF" w:rsidP="005C42BF">
      <w:pPr>
        <w:rPr>
          <w:rFonts w:ascii="Times New Roman" w:hAnsi="Times New Roman" w:cs="Times New Roman"/>
          <w:i/>
        </w:rPr>
      </w:pPr>
    </w:p>
    <w:p w:rsidR="005C42BF" w:rsidRPr="00E563E6" w:rsidRDefault="005C42BF" w:rsidP="005C42BF">
      <w:pPr>
        <w:pStyle w:val="a3"/>
        <w:spacing w:before="0" w:beforeAutospacing="0" w:after="150" w:afterAutospacing="0"/>
        <w:jc w:val="both"/>
        <w:rPr>
          <w:color w:val="394456"/>
        </w:rPr>
      </w:pPr>
    </w:p>
    <w:p w:rsidR="00CB052B" w:rsidRPr="00E563E6" w:rsidRDefault="00CB052B" w:rsidP="005C42BF">
      <w:pPr>
        <w:rPr>
          <w:rFonts w:ascii="Times New Roman" w:hAnsi="Times New Roman" w:cs="Times New Roman"/>
        </w:rPr>
      </w:pPr>
    </w:p>
    <w:sectPr w:rsidR="00CB052B" w:rsidRPr="00E563E6" w:rsidSect="005C42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5"/>
    <w:rsid w:val="000C0BB1"/>
    <w:rsid w:val="005218B5"/>
    <w:rsid w:val="005A4DBE"/>
    <w:rsid w:val="005C42BF"/>
    <w:rsid w:val="006E5981"/>
    <w:rsid w:val="00A3079F"/>
    <w:rsid w:val="00CB052B"/>
    <w:rsid w:val="00E563E6"/>
    <w:rsid w:val="00F5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AEC3-EB70-49C6-A081-A6D89FA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42B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Учетная запись Майкрософт</cp:lastModifiedBy>
  <cp:revision>2</cp:revision>
  <dcterms:created xsi:type="dcterms:W3CDTF">2021-11-01T11:22:00Z</dcterms:created>
  <dcterms:modified xsi:type="dcterms:W3CDTF">2021-11-01T11:22:00Z</dcterms:modified>
</cp:coreProperties>
</file>